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</w:t>
      </w:r>
      <w:r>
        <w:rPr>
          <w:rFonts w:ascii="宋体" w:hAnsi="宋体"/>
          <w:b/>
          <w:sz w:val="24"/>
          <w:szCs w:val="24"/>
        </w:rPr>
        <w:t>传染病、性传播疾病</w:t>
      </w:r>
      <w:r>
        <w:rPr>
          <w:rFonts w:hint="eastAsia" w:ascii="宋体" w:hAnsi="宋体"/>
          <w:b/>
          <w:sz w:val="24"/>
          <w:szCs w:val="24"/>
        </w:rPr>
        <w:t>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sz w:val="24"/>
          <w:szCs w:val="24"/>
        </w:rPr>
        <w:t>年临床执业医师《传染病、性传播疾病》考试大纲已经顺利公布，请广大临床执业医师考生参考：</w:t>
      </w:r>
    </w:p>
    <w:tbl>
      <w:tblPr>
        <w:tblStyle w:val="7"/>
        <w:tblW w:w="9377" w:type="dxa"/>
        <w:jc w:val="center"/>
        <w:tblCellSpacing w:w="0" w:type="dxa"/>
        <w:tblInd w:w="-1142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3"/>
        <w:gridCol w:w="2694"/>
        <w:gridCol w:w="558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bookmarkStart w:id="0" w:name="_GoBack"/>
            <w:r>
              <w:rPr>
                <w:rFonts w:ascii="宋体" w:hAnsi="宋体"/>
                <w:sz w:val="24"/>
                <w:szCs w:val="24"/>
              </w:rPr>
              <w:t>十二、传染病、性传播疾病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（一）传染病总论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（1）感染过程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（2）感染过程中病原体作用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（3）感染过程中免疫应答作用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（4）流行的基本条件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（5）影响流行过程的因素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（6）基本特征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（7）诊断的主要方法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（8）治疗与主要预防方法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（二）常见传染病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1.病毒性肝炎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（3）临床分型及表现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（5）慢性肝炎和重型肝炎的治疗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2.肾综合征出血热（流行性出血热）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（5）各期治疗要点与主要预防措施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3.流行性乙型脑炎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（4）诊断、确诊依据与鉴别诊断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（5）治疗原则与预防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4.钩端螺旋体病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5.伤寒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（5）诊断及确诊依据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（6）病原治疗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6.细菌性痢疾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（4）诊断及确诊依据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（5）病原治疗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7.霍乱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（5）诊断及确诊依据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（6）补液疗法及病原治疗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8.流行性脑脊髓膜炎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（1）病原学及分型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（3）临床分型及表现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（5）病原治疗及暴发型流脑的治疗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9.疟疾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  <w:r>
              <w:rPr>
                <w:rFonts w:hint="eastAsia" w:ascii="宋体" w:hAnsi="宋体"/>
                <w:sz w:val="24"/>
                <w:szCs w:val="24"/>
              </w:rPr>
              <w:t>种类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（3）典型间日疟的临床表现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（4）诊断及确诊依据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10.日本血吸虫病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（4）诊断及确诊依据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（5）病原治疗与预防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11.囊尾蚴病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（4）确诊依据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12.艾滋病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（3）临床分期及各期主要临床表现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（5）抗病毒治疗与预防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（三）性传播疾病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1.淋病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（1）病原体及其特点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（2）传播途径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（6）预防措施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2.梅毒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（1）病原体及其特点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（2）传播途径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（3）分期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（5）实验室诊断依据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（6）治疗与预防措施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3.生殖道沙眼衣原体感染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（1）病原体及其特点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（2）传播途径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（5）治疗与预防措施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4.生殖道病毒感染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（1）生殖器疱疹的传播途径、临床表现、诊断依据、治疗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（2）生殖道巨细胞病毒感染对胎儿、新生儿的危害及诊断依据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5.尖锐湿疣</w:t>
            </w:r>
          </w:p>
        </w:tc>
        <w:tc>
          <w:tcPr>
            <w:tcW w:w="5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（2）传播途径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bookmarkEnd w:id="0"/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left="5580" w:hanging="5580" w:hangingChars="3100"/>
      <w:jc w:val="both"/>
      <w:rPr>
        <w:rFonts w:ascii="宋体" w:hAnsi="宋体"/>
      </w:rPr>
    </w:pPr>
    <w:r>
      <w:drawing>
        <wp:inline distT="0" distB="0" distL="114300" distR="114300">
          <wp:extent cx="1601470" cy="709930"/>
          <wp:effectExtent l="0" t="0" r="17780" b="1397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01470" cy="70993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</w:t>
    </w:r>
    <w:r>
      <w:rPr>
        <w:rFonts w:hint="eastAsia"/>
        <w:lang w:val="en-US" w:eastAsia="zh-CN"/>
      </w:rPr>
      <w:t xml:space="preserve">                         </w:t>
    </w:r>
    <w:r>
      <w:rPr>
        <w:rFonts w:hint="eastAsia"/>
      </w:rPr>
      <w:t xml:space="preserve"> </w:t>
    </w:r>
    <w:r>
      <w:rPr>
        <w:rFonts w:hint="eastAsia"/>
        <w:sz w:val="21"/>
        <w:szCs w:val="21"/>
        <w:lang w:val="en-US" w:eastAsia="zh-CN"/>
      </w:rPr>
      <w:t>http://www.boaov.com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1FEC"/>
    <w:rsid w:val="004701F3"/>
    <w:rsid w:val="00995C89"/>
    <w:rsid w:val="00A11FEC"/>
    <w:rsid w:val="00C26BF0"/>
    <w:rsid w:val="00C533B1"/>
    <w:rsid w:val="00CB2C02"/>
    <w:rsid w:val="075449D0"/>
    <w:rsid w:val="285E1401"/>
    <w:rsid w:val="3B0701E3"/>
    <w:rsid w:val="442C621B"/>
    <w:rsid w:val="72BF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178</Words>
  <Characters>1020</Characters>
  <Lines>8</Lines>
  <Paragraphs>2</Paragraphs>
  <ScaleCrop>false</ScaleCrop>
  <LinksUpToDate>false</LinksUpToDate>
  <CharactersWithSpaces>1196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2017-03-21T02:44:00Z</dcterms:created>
  <dc:creator>DELL</dc:creator>
  <cp:lastModifiedBy>Administrator</cp:lastModifiedBy>
  <dcterms:modified xsi:type="dcterms:W3CDTF">2018-03-28T06:31:10Z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